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Dragi učenici!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 početak, ponovite </w:t>
      </w:r>
      <w:r>
        <w:rPr>
          <w:b/>
          <w:bCs/>
        </w:rPr>
        <w:t xml:space="preserve">usmeno </w:t>
      </w:r>
      <w:r>
        <w:rPr>
          <w:b w:val="false"/>
          <w:bCs w:val="false"/>
        </w:rPr>
        <w:t xml:space="preserve">(dakle, ne morate mi odgovarati u chat, već samo pročitajte pitanja </w:t>
      </w:r>
      <w:r>
        <w:rPr>
          <w:b w:val="false"/>
          <w:bCs w:val="false"/>
          <w:lang w:val="hr-HR"/>
        </w:rPr>
        <w:t>i odgovorite „u sebi”) pitanja prošlog nastavnog sata: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1. Koja tri tradicijska trzaća instrumenta drugih naroda poznaješ?</w:t>
      </w:r>
    </w:p>
    <w:p>
      <w:pPr>
        <w:pStyle w:val="Normal"/>
        <w:rPr/>
      </w:pPr>
      <w:r>
        <w:rPr>
          <w:b w:val="false"/>
          <w:bCs w:val="false"/>
          <w:lang w:val="hr-HR"/>
        </w:rPr>
        <w:t>2. Iz koje zemlje dolazi ukulele?</w:t>
      </w:r>
    </w:p>
    <w:p>
      <w:pPr>
        <w:pStyle w:val="Normal"/>
        <w:rPr/>
      </w:pPr>
      <w:r>
        <w:rPr>
          <w:b w:val="false"/>
          <w:bCs w:val="false"/>
          <w:lang w:val="hr-HR"/>
        </w:rPr>
        <w:t>3. Iz koje zemlje dolazi balalajka?</w:t>
      </w:r>
    </w:p>
    <w:p>
      <w:pPr>
        <w:pStyle w:val="Normal"/>
        <w:rPr/>
      </w:pPr>
      <w:r>
        <w:rPr>
          <w:b w:val="false"/>
          <w:bCs w:val="false"/>
          <w:lang w:val="hr-HR"/>
        </w:rPr>
        <w:t>4. Iz koje zemlje (područja) dolazi banjo?</w:t>
      </w:r>
    </w:p>
    <w:p>
      <w:pPr>
        <w:pStyle w:val="Normal"/>
        <w:rPr/>
      </w:pPr>
      <w:r>
        <w:rPr>
          <w:b w:val="false"/>
          <w:bCs w:val="false"/>
          <w:lang w:val="hr-HR"/>
        </w:rPr>
        <w:t>5. Kakav je oblik balalajke, a kakav je oblik banja?</w:t>
      </w:r>
    </w:p>
    <w:p>
      <w:pPr>
        <w:pStyle w:val="Normal"/>
        <w:rPr/>
      </w:pPr>
      <w:r>
        <w:rPr>
          <w:b w:val="false"/>
          <w:bCs w:val="false"/>
          <w:lang w:val="hr-HR"/>
        </w:rPr>
        <w:t>6. Koliko žica ima ukulele?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Kad smo naučili trzaća glazbala drugih naroda, danas ćemo naučiti i najpoznatija hrvatska tradicijska glazbala – tambure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Tambura ima više vrsta, a ovdje ću navesti četiri najpoznatije: (poredane su od najmanje do najveće) – </w:t>
      </w:r>
      <w:r>
        <w:rPr>
          <w:b w:val="false"/>
          <w:bCs w:val="false"/>
          <w:lang w:val="hr-HR"/>
        </w:rPr>
        <w:t>pogledaj stranicu 41 u udžbeniku i slike instrumenata!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60325</wp:posOffset>
            </wp:positionH>
            <wp:positionV relativeFrom="paragraph">
              <wp:posOffset>129540</wp:posOffset>
            </wp:positionV>
            <wp:extent cx="1457325" cy="145732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45085</wp:posOffset>
            </wp:positionH>
            <wp:positionV relativeFrom="paragraph">
              <wp:posOffset>1600200</wp:posOffset>
            </wp:positionV>
            <wp:extent cx="1456690" cy="1464945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lang w:val="hr-HR"/>
        </w:rPr>
        <w:t xml:space="preserve">    </w:t>
      </w:r>
      <w:r>
        <w:rPr>
          <w:b w:val="false"/>
          <w:bCs w:val="false"/>
          <w:lang w:val="hr-HR"/>
        </w:rPr>
        <w:t xml:space="preserve">BISERNICA – </w:t>
      </w:r>
      <w:r>
        <w:rPr>
          <w:b w:val="false"/>
          <w:bCs w:val="false"/>
          <w:lang w:val="hr-HR"/>
        </w:rPr>
        <w:t>svira najviše tonove u tamburaškom orkestru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dobila naziv po riječi „biser”, zbog svog bisernog zvuka tona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- u Slavoniji se naziva i </w:t>
      </w:r>
      <w:r>
        <w:rPr>
          <w:b/>
          <w:bCs/>
          <w:lang w:val="hr-HR"/>
        </w:rPr>
        <w:t xml:space="preserve">prim </w:t>
      </w:r>
      <w:r>
        <w:rPr>
          <w:b w:val="false"/>
          <w:bCs w:val="false"/>
          <w:lang w:val="hr-HR"/>
        </w:rPr>
        <w:t>(što znači prva), jer najčešće vodi orkestar sa svojom melodijom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ima 4 različita tona na praznim žicama (ali! prva žica je dvostruka, pa ima 5 žica)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BRAČ – naziv mu </w:t>
      </w:r>
      <w:r>
        <w:rPr>
          <w:b/>
          <w:bCs/>
          <w:lang w:val="hr-HR"/>
        </w:rPr>
        <w:t xml:space="preserve">ne dolazi </w:t>
      </w:r>
      <w:r>
        <w:rPr>
          <w:b w:val="false"/>
          <w:bCs w:val="false"/>
          <w:lang w:val="hr-HR"/>
        </w:rPr>
        <w:t>po hrvatskom dalmatinskom otoku (Brač)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veći je i dubljeg tona nego bisernica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po obliku podsjeća na gitaru (neki mogu biti i kruškolikog oblika, poput bisernice)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- u Slavoniji se naziva i </w:t>
      </w:r>
      <w:r>
        <w:rPr>
          <w:b/>
          <w:bCs/>
          <w:lang w:val="hr-HR"/>
        </w:rPr>
        <w:t>basprim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ima 4 različita tona na praznim žicama (ali! prva žica je također dvostruka, pa ima 5 žica)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54610</wp:posOffset>
            </wp:positionH>
            <wp:positionV relativeFrom="paragraph">
              <wp:posOffset>164465</wp:posOffset>
            </wp:positionV>
            <wp:extent cx="1363345" cy="1405255"/>
            <wp:effectExtent l="0" t="0" r="0" b="0"/>
            <wp:wrapSquare wrapText="largest"/>
            <wp:docPr id="3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BUGARIJA – od svih tambura najsličnija je gitari, jer svira pratnju u akordima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- </w:t>
      </w:r>
      <w:r>
        <w:rPr>
          <w:b w:val="false"/>
          <w:bCs w:val="false"/>
          <w:lang w:val="hr-HR"/>
        </w:rPr>
        <w:t>bugarijaš ili bugarijašica svira preko svih žica istovremeno desnom rukom, a na lijevoj ruci koristi sve prste istovremeno na različitim poljima, kako bi svirao više tonova istovremeno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-1270</wp:posOffset>
            </wp:positionH>
            <wp:positionV relativeFrom="paragraph">
              <wp:posOffset>100330</wp:posOffset>
            </wp:positionV>
            <wp:extent cx="1579880" cy="1579880"/>
            <wp:effectExtent l="0" t="0" r="0" b="0"/>
            <wp:wrapSquare wrapText="largest"/>
            <wp:docPr id="4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lang w:val="hr-HR"/>
        </w:rPr>
        <w:t>BERDA – najveća tambura koja proizvodi najdublje tonove u orkestru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izgledom je slična kontrabasu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svira se stojeći ili sjedeći na visokom stolcu</w:t>
      </w:r>
    </w:p>
    <w:p>
      <w:pPr>
        <w:pStyle w:val="Normal"/>
        <w:rPr/>
      </w:pPr>
      <w:r>
        <w:rPr>
          <w:b w:val="false"/>
          <w:bCs w:val="false"/>
          <w:lang w:val="hr-HR"/>
        </w:rPr>
        <w:t>- ima četiri žice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Sve tambure sviraju se </w:t>
      </w:r>
      <w:r>
        <w:rPr>
          <w:b/>
          <w:bCs/>
          <w:lang w:val="hr-HR"/>
        </w:rPr>
        <w:t xml:space="preserve">trzalicom </w:t>
      </w:r>
      <w:r>
        <w:rPr>
          <w:b w:val="false"/>
          <w:bCs w:val="false"/>
          <w:lang w:val="hr-HR"/>
        </w:rPr>
        <w:t xml:space="preserve">(komad plastike u obliku „suzice” ili kvadrata). Brzim pokretima desne ruke gore-dolje po žici </w:t>
      </w:r>
      <w:r>
        <w:rPr>
          <w:b/>
          <w:bCs/>
          <w:lang w:val="hr-HR"/>
        </w:rPr>
        <w:t xml:space="preserve">(trzanje), </w:t>
      </w:r>
      <w:r>
        <w:rPr>
          <w:b w:val="false"/>
          <w:bCs w:val="false"/>
          <w:lang w:val="hr-HR"/>
        </w:rPr>
        <w:t>dobivaju ton.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Poslušaj izvedbu skladbe </w:t>
      </w:r>
      <w:r>
        <w:rPr>
          <w:b w:val="false"/>
          <w:bCs w:val="false"/>
          <w:i/>
          <w:iCs/>
          <w:lang w:val="hr-HR"/>
        </w:rPr>
        <w:t xml:space="preserve">Sunčane ravni, </w:t>
      </w:r>
      <w:r>
        <w:rPr>
          <w:b w:val="false"/>
          <w:bCs w:val="false"/>
          <w:lang w:val="hr-HR"/>
        </w:rPr>
        <w:t xml:space="preserve">hrvatskog skladatelja Bože Potočnika (koji u ovom videu i dirigira tamburaškom orkestru) u izvedbi velikog tamburaškog orkestra – 100 tamburaša na pozornici dvorane Vatroslav Lisinski u Zagrebu. </w:t>
      </w:r>
      <w:hyperlink r:id="rId6">
        <w:r>
          <w:rPr>
            <w:rStyle w:val="Internetskapoveznica"/>
            <w:b w:val="false"/>
            <w:bCs w:val="false"/>
            <w:lang w:val="hr-HR"/>
          </w:rPr>
          <w:t>https://www.youtube.com/watch?v=21OrHp-zd0k</w:t>
        </w:r>
      </w:hyperlink>
      <w:r>
        <w:rPr>
          <w:b w:val="false"/>
          <w:bCs w:val="false"/>
          <w:lang w:val="hr-HR"/>
        </w:rPr>
        <w:t xml:space="preserve"> 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V</w:t>
      </w:r>
      <w:r>
        <w:rPr>
          <w:b w:val="false"/>
          <w:bCs w:val="false"/>
          <w:lang w:val="hr-HR"/>
        </w:rPr>
        <w:t xml:space="preserve">eć ranije ove godine, učili smo jednu posebnu tamburu </w:t>
      </w:r>
      <w:r>
        <w:rPr>
          <w:b/>
          <w:bCs/>
          <w:lang w:val="hr-HR"/>
        </w:rPr>
        <w:t>samicu</w:t>
      </w:r>
      <w:r>
        <w:rPr>
          <w:b w:val="false"/>
          <w:bCs w:val="false"/>
          <w:lang w:val="hr-HR"/>
        </w:rPr>
        <w:t xml:space="preserve"> – koje se sjećaš iz lekcije o tradicijskoj glazbi Slavonije. 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Tambure često vežemo uz tradicijsku glazbu, što smo već i naučili, pa poslušaj i ovaj primjer: </w:t>
      </w:r>
      <w:hyperlink r:id="rId7">
        <w:r>
          <w:rPr>
            <w:rStyle w:val="Internetskapoveznica"/>
            <w:b w:val="false"/>
            <w:bCs w:val="false"/>
            <w:lang w:val="hr-HR"/>
          </w:rPr>
          <w:t>https://www.youtube.com/watch?v=GIVB00AjGWA</w:t>
        </w:r>
      </w:hyperlink>
      <w:r>
        <w:rPr>
          <w:b w:val="false"/>
          <w:bCs w:val="false"/>
          <w:lang w:val="hr-HR"/>
        </w:rPr>
        <w:t xml:space="preserve"> </w:t>
      </w:r>
      <w:r>
        <w:rPr>
          <w:b w:val="false"/>
          <w:bCs w:val="false"/>
          <w:lang w:val="hr-HR"/>
        </w:rPr>
        <w:t>(a čut ćeš i samicu)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S</w:t>
      </w:r>
      <w:r>
        <w:rPr>
          <w:b w:val="false"/>
          <w:bCs w:val="false"/>
          <w:lang w:val="hr-HR"/>
        </w:rPr>
        <w:t>amobor, naš grad, poznat je po tamburaškoj glazbi. Prije su se tambure učile svirati i u našoj školi, a danas se sviraju u glazbenoj školi ili u nekoliko tamburaških orkestara i folklornih društava.</w:t>
      </w:r>
    </w:p>
    <w:p>
      <w:pPr>
        <w:pStyle w:val="Normal"/>
        <w:rPr/>
      </w:pPr>
      <w:r>
        <w:rPr>
          <w:b w:val="false"/>
          <w:bCs w:val="false"/>
          <w:lang w:val="hr-HR"/>
        </w:rPr>
        <w:t>Šaljem vam ovdje i nekoliko linkova samoborskog tamburaškog orkestara Ferdo Livadić (pa poslušajte koji vam se sviđa)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Jedna izvedba klasične skladbe: </w:t>
      </w:r>
      <w:hyperlink r:id="rId8">
        <w:r>
          <w:rPr>
            <w:rStyle w:val="Internetskapoveznica"/>
            <w:b w:val="false"/>
            <w:bCs w:val="false"/>
            <w:lang w:val="hr-HR"/>
          </w:rPr>
          <w:t>https://www.youtube.com/watch?v=yBomhzY6lnw</w:t>
        </w:r>
      </w:hyperlink>
      <w:r>
        <w:rPr>
          <w:b w:val="false"/>
          <w:bCs w:val="false"/>
          <w:lang w:val="hr-HR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Pjesme grupe Abba (i iz mjuzikla Mamma Mia): </w:t>
      </w:r>
      <w:hyperlink r:id="rId9">
        <w:r>
          <w:rPr>
            <w:rStyle w:val="Internetskapoveznica"/>
            <w:b w:val="false"/>
            <w:bCs w:val="false"/>
            <w:lang w:val="hr-HR"/>
          </w:rPr>
          <w:t>https://www.youtube.com/watch?v=BKuo0FpbMv8</w:t>
        </w:r>
      </w:hyperlink>
      <w:r>
        <w:rPr>
          <w:b w:val="false"/>
          <w:bCs w:val="false"/>
          <w:lang w:val="hr-HR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U suradnji s gudačkim instrumentom: </w:t>
      </w:r>
      <w:hyperlink r:id="rId10">
        <w:r>
          <w:rPr>
            <w:rStyle w:val="Internetskapoveznica"/>
            <w:b w:val="false"/>
            <w:bCs w:val="false"/>
            <w:lang w:val="hr-HR"/>
          </w:rPr>
          <w:t>https://www.youtube.com/watch?v=BCTqM1kEB8k</w:t>
        </w:r>
      </w:hyperlink>
      <w:r>
        <w:rPr>
          <w:b w:val="false"/>
          <w:bCs w:val="false"/>
          <w:lang w:val="hr-HR"/>
        </w:rPr>
        <w:t xml:space="preserve"> 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  <w:lang w:val="hr-HR"/>
        </w:rPr>
        <w:t>Z</w:t>
      </w:r>
      <w:r>
        <w:rPr>
          <w:b w:val="false"/>
          <w:bCs w:val="false"/>
          <w:lang w:val="hr-HR"/>
        </w:rPr>
        <w:t>a kraj, prepiši novo gradivo u kajdanku:</w:t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/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>
          <w:color w:val="C9211E"/>
        </w:rPr>
      </w:r>
    </w:p>
    <w:p>
      <w:pPr>
        <w:pStyle w:val="Normal"/>
        <w:rPr>
          <w:b w:val="false"/>
          <w:b w:val="false"/>
          <w:bCs w:val="false"/>
          <w:lang w:val="hr-HR"/>
        </w:rPr>
      </w:pPr>
      <w:r>
        <w:rPr>
          <w:color w:val="C9211E"/>
        </w:rPr>
      </w:r>
    </w:p>
    <w:p>
      <w:pPr>
        <w:pStyle w:val="Normal"/>
        <w:jc w:val="center"/>
        <w:rPr>
          <w:b/>
          <w:b/>
          <w:bCs/>
          <w:color w:val="C9211E"/>
        </w:rPr>
      </w:pPr>
      <w:r>
        <w:rPr>
          <w:b/>
          <w:bCs/>
          <w:color w:val="C9211E"/>
          <w:lang w:val="hr-HR"/>
        </w:rPr>
        <w:t>Tambure</w:t>
      </w:r>
    </w:p>
    <w:p>
      <w:pPr>
        <w:pStyle w:val="Normal"/>
        <w:jc w:val="center"/>
        <w:rPr>
          <w:lang w:val="hr-HR"/>
        </w:rPr>
      </w:pPr>
      <w:r>
        <w:rPr>
          <w:b/>
          <w:bCs/>
          <w:color w:val="C9211E"/>
        </w:rPr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>- hrvatski tradicijski trzalački instrument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- sve tambure sviraju se </w:t>
      </w:r>
      <w:r>
        <w:rPr>
          <w:b/>
          <w:bCs/>
          <w:color w:val="C9211E"/>
          <w:lang w:val="hr-HR"/>
        </w:rPr>
        <w:t xml:space="preserve">trzalicom, </w:t>
      </w:r>
      <w:r>
        <w:rPr>
          <w:b w:val="false"/>
          <w:bCs w:val="false"/>
          <w:color w:val="C9211E"/>
          <w:lang w:val="hr-HR"/>
        </w:rPr>
        <w:t xml:space="preserve">brzim pokretima gore-dolje po žici što nazivamo </w:t>
      </w:r>
      <w:r>
        <w:rPr>
          <w:b/>
          <w:bCs/>
          <w:color w:val="C9211E"/>
          <w:lang w:val="hr-HR"/>
        </w:rPr>
        <w:t>trzanjem.</w:t>
      </w:r>
    </w:p>
    <w:p>
      <w:pPr>
        <w:pStyle w:val="Normal"/>
        <w:jc w:val="left"/>
        <w:rPr>
          <w:lang w:val="hr-HR"/>
        </w:rPr>
      </w:pPr>
      <w:r>
        <w:rPr>
          <w:b w:val="false"/>
          <w:bCs w:val="false"/>
          <w:color w:val="C9211E"/>
        </w:rPr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a) </w:t>
      </w:r>
      <w:r>
        <w:rPr>
          <w:b/>
          <w:bCs/>
          <w:color w:val="C9211E"/>
          <w:lang w:val="hr-HR"/>
        </w:rPr>
        <w:t>bisernica</w:t>
      </w:r>
      <w:r>
        <w:rPr>
          <w:b w:val="false"/>
          <w:bCs w:val="false"/>
          <w:color w:val="C9211E"/>
          <w:lang w:val="hr-HR"/>
        </w:rPr>
        <w:t xml:space="preserve"> – najmanja, svira najviše tonove, u Slavoniji se naziva i </w:t>
      </w:r>
      <w:r>
        <w:rPr>
          <w:b/>
          <w:bCs/>
          <w:color w:val="C9211E"/>
          <w:lang w:val="hr-HR"/>
        </w:rPr>
        <w:t>prim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b) </w:t>
      </w:r>
      <w:r>
        <w:rPr>
          <w:b/>
          <w:bCs/>
          <w:color w:val="C9211E"/>
          <w:lang w:val="hr-HR"/>
        </w:rPr>
        <w:t>brač –</w:t>
      </w:r>
      <w:r>
        <w:rPr>
          <w:b w:val="false"/>
          <w:bCs w:val="false"/>
          <w:color w:val="C9211E"/>
          <w:lang w:val="hr-HR"/>
        </w:rPr>
        <w:t xml:space="preserve"> veći od bisernice, svira dublje tonove od bisernice, u Slavoniji se naziva i </w:t>
      </w:r>
      <w:r>
        <w:rPr>
          <w:b/>
          <w:bCs/>
          <w:color w:val="C9211E"/>
          <w:lang w:val="hr-HR"/>
        </w:rPr>
        <w:t xml:space="preserve">basprim, </w:t>
      </w:r>
      <w:r>
        <w:rPr>
          <w:b w:val="false"/>
          <w:bCs w:val="false"/>
          <w:color w:val="C9211E"/>
          <w:lang w:val="hr-HR"/>
        </w:rPr>
        <w:t>oblik sličan gitari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c) </w:t>
      </w:r>
      <w:r>
        <w:rPr>
          <w:b/>
          <w:bCs/>
          <w:color w:val="C9211E"/>
          <w:lang w:val="hr-HR"/>
        </w:rPr>
        <w:t>bugarija –</w:t>
      </w:r>
      <w:r>
        <w:rPr>
          <w:b w:val="false"/>
          <w:bCs w:val="false"/>
          <w:color w:val="C9211E"/>
          <w:lang w:val="hr-HR"/>
        </w:rPr>
        <w:t xml:space="preserve"> svira pratnju u akordima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d) </w:t>
      </w:r>
      <w:r>
        <w:rPr>
          <w:b/>
          <w:bCs/>
          <w:color w:val="C9211E"/>
          <w:lang w:val="hr-HR"/>
        </w:rPr>
        <w:t>berda –</w:t>
      </w:r>
      <w:r>
        <w:rPr>
          <w:b w:val="false"/>
          <w:bCs w:val="false"/>
          <w:color w:val="C9211E"/>
          <w:lang w:val="hr-HR"/>
        </w:rPr>
        <w:t xml:space="preserve"> najveća tambura, slična kontrabasu, svira najdublje tonove</w:t>
      </w:r>
    </w:p>
    <w:p>
      <w:pPr>
        <w:pStyle w:val="Normal"/>
        <w:jc w:val="left"/>
        <w:rPr>
          <w:lang w:val="hr-HR"/>
        </w:rPr>
      </w:pPr>
      <w:r>
        <w:rPr>
          <w:b w:val="false"/>
          <w:bCs w:val="false"/>
          <w:color w:val="C9211E"/>
        </w:rPr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  <w:lang w:val="hr-HR"/>
        </w:rPr>
        <w:t xml:space="preserve">još postoje i tambure </w:t>
      </w:r>
      <w:r>
        <w:rPr>
          <w:b/>
          <w:bCs/>
          <w:color w:val="C9211E"/>
          <w:lang w:val="hr-HR"/>
        </w:rPr>
        <w:t xml:space="preserve">ćelović </w:t>
      </w:r>
      <w:r>
        <w:rPr>
          <w:b w:val="false"/>
          <w:bCs w:val="false"/>
          <w:color w:val="C9211E"/>
          <w:lang w:val="hr-HR"/>
        </w:rPr>
        <w:t xml:space="preserve">i </w:t>
      </w:r>
      <w:r>
        <w:rPr>
          <w:b/>
          <w:bCs/>
          <w:color w:val="C9211E"/>
          <w:lang w:val="hr-HR"/>
        </w:rPr>
        <w:t xml:space="preserve">čelo 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/>
          <w:bCs/>
          <w:color w:val="C9211E"/>
          <w:lang w:val="hr-HR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/>
          <w:bCs/>
          <w:caps w:val="false"/>
          <w:smallCaps w:val="false"/>
          <w:color w:val="C9211E"/>
          <w:spacing w:val="0"/>
          <w:lang w:val="hr-HR"/>
        </w:rPr>
        <w:t> 😊</w:t>
      </w:r>
      <w:r>
        <w:rPr>
          <w:b w:val="false"/>
          <w:bCs w:val="false"/>
          <w:caps w:val="false"/>
          <w:smallCaps w:val="false"/>
          <w:color w:val="C9211E"/>
          <w:spacing w:val="0"/>
          <w:lang w:val="hr-HR"/>
        </w:rPr>
        <w:t xml:space="preserve"> </w:t>
      </w:r>
      <w:r>
        <w:rPr>
          <w:b w:val="false"/>
          <w:bCs w:val="false"/>
          <w:caps w:val="false"/>
          <w:smallCaps w:val="false"/>
          <w:color w:val="C9211E"/>
          <w:spacing w:val="0"/>
          <w:lang w:val="hr-HR"/>
        </w:rPr>
        <w:t>Božo Potočnik:</w:t>
      </w:r>
      <w:r>
        <w:rPr>
          <w:b w:val="false"/>
          <w:bCs w:val="false"/>
          <w:i/>
          <w:iCs/>
          <w:caps w:val="false"/>
          <w:smallCaps w:val="false"/>
          <w:color w:val="C9211E"/>
          <w:spacing w:val="0"/>
          <w:lang w:val="hr-HR"/>
        </w:rPr>
        <w:t xml:space="preserve"> Sunčane ravni</w:t>
      </w:r>
    </w:p>
    <w:p>
      <w:pPr>
        <w:pStyle w:val="Normal"/>
        <w:jc w:val="left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C9211E"/>
          <w:spacing w:val="0"/>
          <w:lang w:val="hr-HR"/>
        </w:rPr>
        <w:t>Izvođač: tamburaški orkestar</w:t>
      </w:r>
      <w:r>
        <w:rPr>
          <w:b w:val="false"/>
          <w:bCs w:val="false"/>
          <w:i/>
          <w:iCs/>
          <w:color w:val="C9211E"/>
          <w:lang w:val="hr-HR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www.youtube.com/watch?v=21OrHp-zd0k" TargetMode="External"/><Relationship Id="rId7" Type="http://schemas.openxmlformats.org/officeDocument/2006/relationships/hyperlink" Target="https://www.youtube.com/watch?v=GIVB00AjGWA" TargetMode="External"/><Relationship Id="rId8" Type="http://schemas.openxmlformats.org/officeDocument/2006/relationships/hyperlink" Target="https://www.youtube.com/watch?v=yBomhzY6lnw" TargetMode="External"/><Relationship Id="rId9" Type="http://schemas.openxmlformats.org/officeDocument/2006/relationships/hyperlink" Target="https://www.youtube.com/watch?v=BKuo0FpbMv8" TargetMode="External"/><Relationship Id="rId10" Type="http://schemas.openxmlformats.org/officeDocument/2006/relationships/hyperlink" Target="https://www.youtube.com/watch?v=BCTqM1kEB8k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LibreOffice/6.2.5.2$Windows_X86_64 LibreOffice_project/1ec314fa52f458adc18c4f025c545a4e8b22c159</Application>
  <Pages>2</Pages>
  <Words>537</Words>
  <Characters>3074</Characters>
  <CharactersWithSpaces>3591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hr-HR</dc:language>
  <cp:lastModifiedBy/>
  <dcterms:modified xsi:type="dcterms:W3CDTF">2020-04-28T10:31:00Z</dcterms:modified>
  <cp:revision>1</cp:revision>
  <dc:subject/>
  <dc:title/>
</cp:coreProperties>
</file>