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B5" w:rsidRDefault="00B841B5" w:rsidP="00B841B5">
      <w:pPr>
        <w:spacing w:line="240" w:lineRule="auto"/>
        <w:rPr>
          <w:color w:val="FF0000"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t>Zadatci</w:t>
      </w:r>
      <w:r>
        <w:rPr>
          <w:rFonts w:cstheme="minorHAnsi"/>
          <w:sz w:val="28"/>
          <w:szCs w:val="28"/>
        </w:rPr>
        <w:t xml:space="preserve">: Pogledati link (poveznici) </w:t>
      </w:r>
      <w:hyperlink r:id="rId5" w:history="1">
        <w:r w:rsidR="00D95593" w:rsidRPr="00D95593">
          <w:rPr>
            <w:color w:val="0000FF"/>
            <w:u w:val="single"/>
          </w:rPr>
          <w:t>https://www.youtube.com/watch?v=hPdckKpfpAc&amp;list=PL9Mz0Kqh3YKrNfGi4G_19DusTZSd_qxIq&amp;index=9&amp;t=0s</w:t>
        </w:r>
      </w:hyperlink>
      <w:r>
        <w:rPr>
          <w:rFonts w:ascii="Calibri" w:hAnsi="Calibri" w:cs="Calibri"/>
          <w:sz w:val="28"/>
          <w:szCs w:val="28"/>
        </w:rPr>
        <w:t>ili</w:t>
      </w:r>
      <w:r>
        <w:rPr>
          <w:rFonts w:cstheme="minorHAnsi"/>
          <w:sz w:val="28"/>
          <w:szCs w:val="28"/>
        </w:rPr>
        <w:t xml:space="preserve"> ako netko ne može preko poveznice neka potraži u pregledniku: škola za život video lekcije pa izabrati 8. raz., pa Povijest 8.raz. te odabratilekciju </w:t>
      </w:r>
      <w:r w:rsidR="00D95593">
        <w:rPr>
          <w:rFonts w:cstheme="minorHAnsi"/>
          <w:sz w:val="28"/>
          <w:szCs w:val="28"/>
        </w:rPr>
        <w:t>Dekolonizacija i nastanak novih samostalnih država 1.dio</w:t>
      </w:r>
      <w:r>
        <w:rPr>
          <w:rFonts w:cstheme="minorHAnsi"/>
          <w:sz w:val="28"/>
          <w:szCs w:val="28"/>
        </w:rPr>
        <w:t>. To su video lekcije koje su išle na tv- u. Možete ih pogledati i na mobitelu. Mi ćemo ih koristiti pošto sada radimo to gradivo. Ne treba pisati u bilježnicu što od vas traži ta</w:t>
      </w:r>
      <w:r w:rsidR="00D95593">
        <w:rPr>
          <w:rFonts w:cstheme="minorHAnsi"/>
          <w:sz w:val="28"/>
          <w:szCs w:val="28"/>
        </w:rPr>
        <w:t xml:space="preserve"> predavačica</w:t>
      </w:r>
      <w:r>
        <w:rPr>
          <w:rFonts w:cstheme="minorHAnsi"/>
          <w:sz w:val="28"/>
          <w:szCs w:val="28"/>
        </w:rPr>
        <w:t>, možete odgovoriti usmeno ako vas nešto traži. Pogledajte što se nalazi na poveznicama koje predlaže predavač</w:t>
      </w:r>
      <w:r w:rsidR="00D95593">
        <w:rPr>
          <w:rFonts w:cstheme="minorHAnsi"/>
          <w:sz w:val="28"/>
          <w:szCs w:val="28"/>
        </w:rPr>
        <w:t>ica</w:t>
      </w:r>
      <w:r>
        <w:rPr>
          <w:rFonts w:cstheme="minorHAnsi"/>
          <w:sz w:val="28"/>
          <w:szCs w:val="28"/>
        </w:rPr>
        <w:t>. Ako netko želi može dapače sve odraditi što traži predavač</w:t>
      </w:r>
      <w:r w:rsidR="00D95593">
        <w:rPr>
          <w:rFonts w:cstheme="minorHAnsi"/>
          <w:sz w:val="28"/>
          <w:szCs w:val="28"/>
        </w:rPr>
        <w:t>ica</w:t>
      </w:r>
      <w:r>
        <w:rPr>
          <w:rFonts w:cstheme="minorHAnsi"/>
          <w:sz w:val="28"/>
          <w:szCs w:val="28"/>
        </w:rPr>
        <w:t>. Nakon odgledane lekcije prepisujete plan ploče koji vam je dolje u nastavku.</w:t>
      </w:r>
    </w:p>
    <w:p w:rsidR="005A4A6A" w:rsidRDefault="005A4A6A" w:rsidP="00632006">
      <w:pPr>
        <w:pStyle w:val="Title"/>
        <w:rPr>
          <w:color w:val="FF0000"/>
        </w:rPr>
      </w:pPr>
    </w:p>
    <w:p w:rsidR="005A4A6A" w:rsidRDefault="005A4A6A" w:rsidP="00632006">
      <w:pPr>
        <w:pStyle w:val="Title"/>
        <w:rPr>
          <w:color w:val="FF0000"/>
        </w:rPr>
      </w:pPr>
    </w:p>
    <w:p w:rsidR="00D12B1E" w:rsidRPr="005A4A6A" w:rsidRDefault="00632006" w:rsidP="00632006">
      <w:pPr>
        <w:pStyle w:val="Title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VIII. DEKOLONIZACIJA</w:t>
      </w:r>
    </w:p>
    <w:p w:rsidR="00632006" w:rsidRPr="005A4A6A" w:rsidRDefault="00632006" w:rsidP="00632006">
      <w:pPr>
        <w:spacing w:line="240" w:lineRule="auto"/>
        <w:jc w:val="center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DEKOLONIZACIJA</w:t>
      </w:r>
    </w:p>
    <w:p w:rsidR="00632006" w:rsidRPr="005A4A6A" w:rsidRDefault="005612F8" w:rsidP="00632006">
      <w:pPr>
        <w:spacing w:line="240" w:lineRule="auto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DEKOLONIZACIJA NAKON DRUGOG SV</w:t>
      </w:r>
      <w:r w:rsidR="00632006" w:rsidRPr="005A4A6A">
        <w:rPr>
          <w:color w:val="FF0000"/>
          <w:sz w:val="32"/>
          <w:szCs w:val="32"/>
        </w:rPr>
        <w:t>JETSKOG RATA</w:t>
      </w:r>
    </w:p>
    <w:p w:rsidR="00632006" w:rsidRPr="005A4A6A" w:rsidRDefault="00077323" w:rsidP="0063200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>dekolonizacija</w:t>
      </w:r>
      <w:r w:rsidRPr="005A4A6A">
        <w:rPr>
          <w:sz w:val="32"/>
          <w:szCs w:val="32"/>
        </w:rPr>
        <w:t xml:space="preserve"> - proces oslobađanja kolonija→ </w:t>
      </w:r>
      <w:r w:rsidR="003F499A" w:rsidRPr="005A4A6A">
        <w:rPr>
          <w:sz w:val="32"/>
          <w:szCs w:val="32"/>
        </w:rPr>
        <w:t>nastanak neovisnih dr</w:t>
      </w:r>
      <w:r w:rsidRPr="005A4A6A">
        <w:rPr>
          <w:sz w:val="32"/>
          <w:szCs w:val="32"/>
        </w:rPr>
        <w:t xml:space="preserve">žava </w:t>
      </w:r>
    </w:p>
    <w:p w:rsidR="009C7B7C" w:rsidRPr="005A4A6A" w:rsidRDefault="009C7B7C" w:rsidP="0063200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A6A">
        <w:rPr>
          <w:sz w:val="32"/>
          <w:szCs w:val="32"/>
        </w:rPr>
        <w:t>najveći val dekolonizacije - nakon Drugog svjetskog rata</w:t>
      </w:r>
    </w:p>
    <w:p w:rsidR="007F679D" w:rsidRPr="005A4A6A" w:rsidRDefault="007F679D" w:rsidP="0063200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>OUN</w:t>
      </w:r>
      <w:r w:rsidRPr="005A4A6A">
        <w:rPr>
          <w:sz w:val="32"/>
          <w:szCs w:val="32"/>
        </w:rPr>
        <w:t xml:space="preserve"> - velika uloga u dekolonizaciji</w:t>
      </w:r>
    </w:p>
    <w:p w:rsidR="007F679D" w:rsidRPr="005A4A6A" w:rsidRDefault="007F679D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- neovisnost temeljena na Deklaraciji UN- a o davanju neovisnosti kolonijalnim</w:t>
      </w:r>
    </w:p>
    <w:p w:rsidR="007F679D" w:rsidRPr="005A4A6A" w:rsidRDefault="007F679D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zemljama, 1960.</w:t>
      </w:r>
    </w:p>
    <w:p w:rsidR="007F679D" w:rsidRPr="005A4A6A" w:rsidRDefault="007F679D" w:rsidP="007F679D">
      <w:pPr>
        <w:spacing w:line="240" w:lineRule="auto"/>
        <w:rPr>
          <w:color w:val="FF0000"/>
          <w:sz w:val="32"/>
          <w:szCs w:val="32"/>
        </w:rPr>
      </w:pPr>
      <w:r w:rsidRPr="005A4A6A">
        <w:rPr>
          <w:color w:val="FF0000"/>
          <w:sz w:val="32"/>
          <w:szCs w:val="32"/>
        </w:rPr>
        <w:t>DVA PRISTUPA DEKOLONIZACIJI</w:t>
      </w:r>
    </w:p>
    <w:p w:rsidR="007F679D" w:rsidRPr="005A4A6A" w:rsidRDefault="001F6FF8" w:rsidP="001F6FF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A6A">
        <w:rPr>
          <w:sz w:val="32"/>
          <w:szCs w:val="32"/>
        </w:rPr>
        <w:t>Francuska i Velika Britanija - velike kolonijalne sile</w:t>
      </w:r>
    </w:p>
    <w:p w:rsidR="001F6FF8" w:rsidRPr="005A4A6A" w:rsidRDefault="001F6FF8" w:rsidP="001F6FF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 xml:space="preserve">Francuska </w:t>
      </w:r>
      <w:r w:rsidRPr="005A4A6A">
        <w:rPr>
          <w:sz w:val="32"/>
          <w:szCs w:val="32"/>
        </w:rPr>
        <w:t>- želi silom zadržati kolonije</w:t>
      </w:r>
    </w:p>
    <w:p w:rsidR="00881527" w:rsidRPr="005A4A6A" w:rsidRDefault="00881527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- </w:t>
      </w:r>
      <w:r w:rsidRPr="005A4A6A">
        <w:rPr>
          <w:color w:val="FF0000"/>
          <w:sz w:val="32"/>
          <w:szCs w:val="32"/>
        </w:rPr>
        <w:t>Alžir</w:t>
      </w:r>
      <w:r w:rsidRPr="005A4A6A">
        <w:rPr>
          <w:sz w:val="32"/>
          <w:szCs w:val="32"/>
        </w:rPr>
        <w:t xml:space="preserve"> - dugotrajne borbe (1954. - 1962.); 1962. dobiva neovisnost</w:t>
      </w:r>
    </w:p>
    <w:p w:rsidR="00881527" w:rsidRPr="005A4A6A" w:rsidRDefault="00881527" w:rsidP="001F6FF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A6A">
        <w:rPr>
          <w:color w:val="FF0000"/>
          <w:sz w:val="32"/>
          <w:szCs w:val="32"/>
        </w:rPr>
        <w:t>V. Britanija</w:t>
      </w:r>
      <w:r w:rsidRPr="005A4A6A">
        <w:rPr>
          <w:sz w:val="32"/>
          <w:szCs w:val="32"/>
        </w:rPr>
        <w:t xml:space="preserve"> - najveća kolonijalna sila (1/4 svijeta)</w:t>
      </w:r>
    </w:p>
    <w:p w:rsidR="00881527" w:rsidRPr="005A4A6A" w:rsidRDefault="00881527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 - postupno povlačenje iz svojih kolonijalnih posjeda</w:t>
      </w:r>
    </w:p>
    <w:p w:rsidR="00881527" w:rsidRPr="005A4A6A" w:rsidRDefault="00881527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lastRenderedPageBreak/>
        <w:t xml:space="preserve">                    - </w:t>
      </w:r>
      <w:r w:rsidRPr="005A4A6A">
        <w:rPr>
          <w:color w:val="FF0000"/>
          <w:sz w:val="32"/>
          <w:szCs w:val="32"/>
        </w:rPr>
        <w:t>Commonwealth</w:t>
      </w:r>
      <w:r w:rsidRPr="005A4A6A">
        <w:rPr>
          <w:sz w:val="32"/>
          <w:szCs w:val="32"/>
        </w:rPr>
        <w:t xml:space="preserve"> (Komonvelt) - </w:t>
      </w:r>
      <w:r w:rsidR="00752D3A" w:rsidRPr="005A4A6A">
        <w:rPr>
          <w:sz w:val="32"/>
          <w:szCs w:val="32"/>
        </w:rPr>
        <w:t xml:space="preserve">zajednica država koje su nekad bile </w:t>
      </w:r>
    </w:p>
    <w:p w:rsidR="00752D3A" w:rsidRPr="005A4A6A" w:rsidRDefault="00752D3A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                                                           britanske kolonije</w:t>
      </w:r>
    </w:p>
    <w:p w:rsidR="00752D3A" w:rsidRPr="005A4A6A" w:rsidRDefault="00752D3A" w:rsidP="00980749">
      <w:pPr>
        <w:pStyle w:val="ListParagraph"/>
        <w:spacing w:line="240" w:lineRule="auto"/>
        <w:ind w:left="502"/>
        <w:rPr>
          <w:sz w:val="32"/>
          <w:szCs w:val="32"/>
        </w:rPr>
      </w:pPr>
      <w:r w:rsidRPr="005A4A6A">
        <w:rPr>
          <w:sz w:val="32"/>
          <w:szCs w:val="32"/>
        </w:rPr>
        <w:t xml:space="preserve">                    - čvrste gospodarske i kulturne veze s bivšim kolonijama</w:t>
      </w:r>
    </w:p>
    <w:p w:rsidR="00632006" w:rsidRPr="005A4A6A" w:rsidRDefault="00632006" w:rsidP="00632006">
      <w:pPr>
        <w:spacing w:line="240" w:lineRule="auto"/>
        <w:rPr>
          <w:sz w:val="32"/>
          <w:szCs w:val="32"/>
        </w:rPr>
      </w:pPr>
    </w:p>
    <w:sectPr w:rsidR="00632006" w:rsidRPr="005A4A6A" w:rsidSect="00632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2E21"/>
    <w:multiLevelType w:val="hybridMultilevel"/>
    <w:tmpl w:val="ABD205B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D3A10ED"/>
    <w:multiLevelType w:val="hybridMultilevel"/>
    <w:tmpl w:val="1DE669B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32006"/>
    <w:rsid w:val="00077323"/>
    <w:rsid w:val="001F6FF8"/>
    <w:rsid w:val="003F499A"/>
    <w:rsid w:val="004F360B"/>
    <w:rsid w:val="00545CC8"/>
    <w:rsid w:val="005612F8"/>
    <w:rsid w:val="005A4A6A"/>
    <w:rsid w:val="00632006"/>
    <w:rsid w:val="006A2E2C"/>
    <w:rsid w:val="00752D3A"/>
    <w:rsid w:val="007F679D"/>
    <w:rsid w:val="00881527"/>
    <w:rsid w:val="008A735D"/>
    <w:rsid w:val="00980749"/>
    <w:rsid w:val="009C7B7C"/>
    <w:rsid w:val="00A001D4"/>
    <w:rsid w:val="00B81670"/>
    <w:rsid w:val="00B841B5"/>
    <w:rsid w:val="00D12B1E"/>
    <w:rsid w:val="00D95593"/>
    <w:rsid w:val="00F9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2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2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320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841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PdckKpfpAc&amp;list=PL9Mz0Kqh3YKrNfGi4G_19DusTZSd_qxIq&amp;index=9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2020-05-04T06:12:00Z</dcterms:created>
  <dcterms:modified xsi:type="dcterms:W3CDTF">2020-05-04T06:12:00Z</dcterms:modified>
</cp:coreProperties>
</file>