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right"/>
        <w:rPr>
          <w:rFonts w:ascii="Candara" w:hAnsi="Candara"/>
          <w:i/>
          <w:i/>
          <w:iCs/>
          <w:sz w:val="22"/>
          <w:szCs w:val="22"/>
        </w:rPr>
      </w:pPr>
      <w:r>
        <w:rPr>
          <w:rFonts w:ascii="Candara" w:hAnsi="Candara"/>
          <w:i/>
          <w:iCs/>
          <w:sz w:val="22"/>
          <w:szCs w:val="22"/>
        </w:rPr>
        <w:t>Petra Birman, prof.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danas ćete naučiti buduće glagolsko vrijeme – FUTUR </w:t>
      </w:r>
      <w:r>
        <w:rPr>
          <w:rFonts w:ascii="Candara" w:hAnsi="Candara"/>
          <w:sz w:val="24"/>
          <w:szCs w:val="24"/>
        </w:rPr>
        <w:t>PRVI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Napišite naslov i sve što je u ovome dokumentu.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30"/>
          <w:szCs w:val="30"/>
          <w:highlight w:val="yellow"/>
        </w:rPr>
      </w:pPr>
      <w:r>
        <w:rPr>
          <w:rFonts w:ascii="Candara" w:hAnsi="Candara"/>
          <w:b/>
          <w:bCs/>
          <w:sz w:val="30"/>
          <w:szCs w:val="30"/>
          <w:highlight w:val="yellow"/>
        </w:rPr>
        <w:t xml:space="preserve">FUTUR </w:t>
      </w:r>
      <w:r>
        <w:rPr>
          <w:rFonts w:ascii="Candara" w:hAnsi="Candara"/>
          <w:b/>
          <w:bCs/>
          <w:sz w:val="30"/>
          <w:szCs w:val="30"/>
          <w:highlight w:val="yellow"/>
        </w:rPr>
        <w:t>PRVI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Promotri rečenice i zaključi kada se odvija radnja.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Djeca </w:t>
      </w:r>
      <w:r>
        <w:rPr>
          <w:rFonts w:ascii="Candara" w:hAnsi="Candara"/>
          <w:sz w:val="24"/>
          <w:szCs w:val="24"/>
          <w:u w:val="single"/>
        </w:rPr>
        <w:t xml:space="preserve">će krenuti </w:t>
      </w:r>
      <w:r>
        <w:rPr>
          <w:rFonts w:ascii="Candara" w:hAnsi="Candara"/>
          <w:sz w:val="24"/>
          <w:szCs w:val="24"/>
        </w:rPr>
        <w:t>sutra na putovanje.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u w:val="single"/>
        </w:rPr>
        <w:t>Kupit ću</w:t>
      </w:r>
      <w:r>
        <w:rPr>
          <w:rFonts w:ascii="Candara" w:hAnsi="Candara"/>
          <w:sz w:val="24"/>
          <w:szCs w:val="24"/>
        </w:rPr>
        <w:t xml:space="preserve"> novu torbu.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Radnja će se dogoditi u budućnosti. 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  <w:highlight w:val="yellow"/>
        </w:rPr>
        <w:t>FUTUR PRVI</w:t>
      </w: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je glagolski oblik koji izriče radnju koja će se dogoditi u budućnosti.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Je li futur prvi složen ili jednostavan glagolski oblik?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Perica </w:t>
      </w:r>
      <w:r>
        <w:rPr>
          <w:rFonts w:ascii="Candara" w:hAnsi="Candara"/>
          <w:b/>
          <w:bCs/>
          <w:i/>
          <w:iCs/>
          <w:sz w:val="24"/>
          <w:szCs w:val="24"/>
        </w:rPr>
        <w:t>će otputovati</w:t>
      </w:r>
      <w:r>
        <w:rPr>
          <w:rFonts w:ascii="Candara" w:hAnsi="Candara"/>
          <w:sz w:val="24"/>
          <w:szCs w:val="24"/>
        </w:rPr>
        <w:t xml:space="preserve"> u Beč.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Će otputovati = 2 riječi = složen glagolski oblik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Futuru prvi je </w:t>
      </w:r>
      <w:r>
        <w:rPr>
          <w:rFonts w:ascii="Candara" w:hAnsi="Candara"/>
          <w:b/>
          <w:bCs/>
          <w:sz w:val="24"/>
          <w:szCs w:val="24"/>
          <w:highlight w:val="yellow"/>
        </w:rPr>
        <w:t>SLOŽEN GLAGOLSKI OBLIK</w:t>
      </w:r>
      <w:r>
        <w:rPr>
          <w:rFonts w:ascii="Candara" w:hAnsi="Candara"/>
          <w:b/>
          <w:bCs/>
          <w:sz w:val="24"/>
          <w:szCs w:val="24"/>
        </w:rPr>
        <w:t xml:space="preserve"> jer se tvori od dvije riječi.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  <w:highlight w:val="yellow"/>
        </w:rPr>
      </w:pPr>
      <w:r>
        <w:rPr>
          <w:rFonts w:ascii="Candara" w:hAnsi="Candara"/>
          <w:b/>
          <w:bCs/>
          <w:sz w:val="24"/>
          <w:szCs w:val="24"/>
          <w:highlight w:val="yellow"/>
        </w:rPr>
        <w:t>TVORBA FUTURA PRVOG: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Lara </w:t>
      </w:r>
      <w:r>
        <w:rPr>
          <w:rFonts w:ascii="Candara" w:hAnsi="Candara"/>
          <w:b/>
          <w:bCs/>
          <w:color w:val="C9211E"/>
          <w:sz w:val="24"/>
          <w:szCs w:val="24"/>
        </w:rPr>
        <w:t>će</w:t>
      </w: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b/>
          <w:bCs/>
          <w:color w:val="00A933"/>
          <w:sz w:val="24"/>
          <w:szCs w:val="24"/>
        </w:rPr>
        <w:t xml:space="preserve">uživati </w:t>
      </w:r>
      <w:r>
        <w:rPr>
          <w:rFonts w:ascii="Candara" w:hAnsi="Candara"/>
          <w:sz w:val="24"/>
          <w:szCs w:val="24"/>
        </w:rPr>
        <w:t>u školi.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C9211E"/>
          <w:sz w:val="24"/>
          <w:szCs w:val="24"/>
        </w:rPr>
        <w:t>Će</w:t>
      </w:r>
      <w:r>
        <w:rPr>
          <w:rFonts w:ascii="Candara" w:hAnsi="Candara"/>
          <w:sz w:val="24"/>
          <w:szCs w:val="24"/>
        </w:rPr>
        <w:t xml:space="preserve"> = nenaglašeni prezent pomoćnog glagola „htjeti”</w:t>
        <w:br/>
      </w:r>
      <w:r>
        <w:rPr>
          <w:rFonts w:ascii="Candara" w:hAnsi="Candara"/>
          <w:b/>
          <w:bCs/>
          <w:color w:val="00A933"/>
          <w:sz w:val="24"/>
          <w:szCs w:val="24"/>
        </w:rPr>
        <w:t>uživati</w:t>
      </w:r>
      <w:r>
        <w:rPr>
          <w:rFonts w:ascii="Candara" w:hAnsi="Candara"/>
          <w:sz w:val="24"/>
          <w:szCs w:val="24"/>
        </w:rPr>
        <w:t xml:space="preserve"> = infinitiv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FUTUR DRUGI tvori se od nenaglašen</w:t>
      </w:r>
      <w:r>
        <w:rPr>
          <w:rFonts w:ascii="Candara" w:hAnsi="Candara"/>
          <w:b/>
          <w:bCs/>
          <w:sz w:val="24"/>
          <w:szCs w:val="24"/>
        </w:rPr>
        <w:t>o</w:t>
      </w:r>
      <w:r>
        <w:rPr>
          <w:rFonts w:ascii="Candara" w:hAnsi="Candara"/>
          <w:b/>
          <w:bCs/>
          <w:sz w:val="24"/>
          <w:szCs w:val="24"/>
        </w:rPr>
        <w:t>g prezenta pomoćnog glagola „htjeti” (ću, ćeš, će, ćemo, ćete, će) i od infinitiva.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i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Pogledajte kako konjugiramo glagol IMATI u futuru prvom:</w:t>
      </w:r>
    </w:p>
    <w:tbl>
      <w:tblPr>
        <w:tblW w:w="8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5"/>
        <w:gridCol w:w="3415"/>
        <w:gridCol w:w="1006"/>
        <w:gridCol w:w="3314"/>
      </w:tblGrid>
      <w:tr>
        <w:trPr/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jednina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množina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Ću imati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Ćemo imati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Ćeš imati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Ćete imati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 imati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 imati</w:t>
            </w:r>
          </w:p>
        </w:tc>
      </w:tr>
    </w:tbl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i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Pogledajte kako konjugiramo </w:t>
      </w:r>
      <w:r>
        <w:rPr>
          <w:rFonts w:ascii="Candara" w:hAnsi="Candara"/>
          <w:i/>
          <w:iCs/>
          <w:sz w:val="24"/>
          <w:szCs w:val="24"/>
          <w:highlight w:val="yellow"/>
        </w:rPr>
        <w:t>pomoćni glagol BITI u futuru prvom</w:t>
      </w:r>
      <w:r>
        <w:rPr>
          <w:rFonts w:ascii="Candara" w:hAnsi="Candara"/>
          <w:i/>
          <w:iCs/>
          <w:sz w:val="24"/>
          <w:szCs w:val="24"/>
        </w:rPr>
        <w:t>:</w:t>
      </w:r>
    </w:p>
    <w:tbl>
      <w:tblPr>
        <w:tblW w:w="8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5"/>
        <w:gridCol w:w="3415"/>
        <w:gridCol w:w="1062"/>
        <w:gridCol w:w="3258"/>
      </w:tblGrid>
      <w:tr>
        <w:trPr/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jednina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množina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Ću biti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Ćemo biti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Ćeš biti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Ćete biti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 biti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 biti</w:t>
            </w:r>
          </w:p>
        </w:tc>
      </w:tr>
    </w:tbl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i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Pogledajte kako konjugiramo </w:t>
      </w:r>
      <w:r>
        <w:rPr>
          <w:rFonts w:ascii="Candara" w:hAnsi="Candara"/>
          <w:i/>
          <w:iCs/>
          <w:sz w:val="24"/>
          <w:szCs w:val="24"/>
          <w:highlight w:val="yellow"/>
        </w:rPr>
        <w:t>pomoćni glagol HTJETI u futuru prvom</w:t>
      </w:r>
      <w:r>
        <w:rPr>
          <w:rFonts w:ascii="Candara" w:hAnsi="Candara"/>
          <w:i/>
          <w:iCs/>
          <w:sz w:val="24"/>
          <w:szCs w:val="24"/>
        </w:rPr>
        <w:t>:</w:t>
      </w:r>
    </w:p>
    <w:tbl>
      <w:tblPr>
        <w:tblW w:w="8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5"/>
        <w:gridCol w:w="3415"/>
        <w:gridCol w:w="1062"/>
        <w:gridCol w:w="3258"/>
      </w:tblGrid>
      <w:tr>
        <w:trPr/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jednina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množina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Ću htjeti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Ćemo htjeti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Ćeš htjeti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Ćete htjeti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 htjeti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Će htjeti</w:t>
            </w:r>
          </w:p>
        </w:tc>
      </w:tr>
    </w:tbl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  <w:highlight w:val="yellow"/>
          <w:u w:val="single"/>
        </w:rPr>
      </w:pPr>
      <w:r>
        <w:rPr>
          <w:rFonts w:ascii="Candara" w:hAnsi="Candara"/>
          <w:b/>
          <w:bCs/>
          <w:sz w:val="24"/>
          <w:szCs w:val="24"/>
          <w:highlight w:val="yellow"/>
          <w:u w:val="single"/>
        </w:rPr>
        <w:t>NIJEČNI OBLICI: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>
        <w:rPr>
          <w:rFonts w:ascii="Candara" w:hAnsi="Candara"/>
          <w:sz w:val="24"/>
          <w:szCs w:val="24"/>
        </w:rPr>
        <w:t>ogledajte kako konjugiramo</w:t>
      </w:r>
      <w:r>
        <w:rPr>
          <w:rFonts w:ascii="Candara" w:hAnsi="Candara"/>
          <w:sz w:val="24"/>
          <w:szCs w:val="24"/>
          <w:highlight w:val="yellow"/>
        </w:rPr>
        <w:t xml:space="preserve"> </w:t>
      </w:r>
      <w:r>
        <w:rPr>
          <w:rFonts w:ascii="Candara" w:hAnsi="Candara"/>
          <w:sz w:val="24"/>
          <w:szCs w:val="24"/>
          <w:highlight w:val="yellow"/>
        </w:rPr>
        <w:t>NIJEČNI OBLIK GLAGOLA BITI:</w:t>
      </w:r>
    </w:p>
    <w:tbl>
      <w:tblPr>
        <w:tblW w:w="8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5"/>
        <w:gridCol w:w="3415"/>
        <w:gridCol w:w="1062"/>
        <w:gridCol w:w="3258"/>
      </w:tblGrid>
      <w:tr>
        <w:trPr/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jednina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množina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Neću biti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Nećemo biti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Nećeš biti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Nećete biti</w:t>
            </w:r>
          </w:p>
        </w:tc>
      </w:tr>
      <w:tr>
        <w:trPr/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 biti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 biti</w:t>
            </w:r>
          </w:p>
        </w:tc>
      </w:tr>
    </w:tbl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>
        <w:rPr>
          <w:rFonts w:ascii="Candara" w:hAnsi="Candara"/>
          <w:sz w:val="24"/>
          <w:szCs w:val="24"/>
        </w:rPr>
        <w:t xml:space="preserve">ogledajte kako konjugiramo </w:t>
      </w:r>
      <w:r>
        <w:rPr>
          <w:rFonts w:ascii="Candara" w:hAnsi="Candara"/>
          <w:sz w:val="24"/>
          <w:szCs w:val="24"/>
          <w:highlight w:val="yellow"/>
        </w:rPr>
        <w:t>NIJEČNI OBLIK GLAGOLA HTJETI:</w:t>
      </w:r>
    </w:p>
    <w:tbl>
      <w:tblPr>
        <w:tblW w:w="8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3360"/>
        <w:gridCol w:w="1062"/>
        <w:gridCol w:w="3258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jednina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b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množina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Neću htjeti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Nećemo htjeti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Nećeš htjeti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Nećete htjeti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 htjeti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3.osoba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Neće htjeti</w:t>
            </w:r>
          </w:p>
        </w:tc>
      </w:tr>
    </w:tbl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  <w:highlight w:val="yellow"/>
          <w:u w:val="single"/>
        </w:rPr>
        <w:t>UPITNI OBLIK:</w:t>
      </w:r>
      <w:r>
        <w:rPr>
          <w:rFonts w:ascii="Candara" w:hAnsi="Candara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  <w:highlight w:val="yellow"/>
        </w:rPr>
      </w:pPr>
      <w:r>
        <w:rPr>
          <w:rFonts w:ascii="Candara" w:hAnsi="Candara"/>
          <w:sz w:val="24"/>
          <w:szCs w:val="24"/>
          <w:highlight w:val="yellow"/>
        </w:rPr>
        <w:t>UPITNU REČENICU OBLIKUJEMO POMOĆU NAGLAŠENOG PREZENTA POMOĆNOG GLAGOLA „HTJETI” I ČESTICE „LI”: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Djeca</w:t>
      </w:r>
      <w:r>
        <w:rPr>
          <w:rFonts w:ascii="Candara" w:hAnsi="Candara"/>
          <w:b/>
          <w:bCs/>
          <w:sz w:val="24"/>
          <w:szCs w:val="24"/>
        </w:rPr>
        <w:t xml:space="preserve"> će krenuti </w:t>
      </w:r>
      <w:r>
        <w:rPr>
          <w:rFonts w:ascii="Candara" w:hAnsi="Candara"/>
          <w:sz w:val="24"/>
          <w:szCs w:val="24"/>
        </w:rPr>
        <w:t>sutra.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highlight w:val="yellow"/>
          <w:u w:val="single"/>
        </w:rPr>
        <w:t>Hoće li</w:t>
      </w:r>
      <w:r>
        <w:rPr>
          <w:rFonts w:ascii="Candara" w:hAnsi="Candara"/>
          <w:sz w:val="24"/>
          <w:szCs w:val="24"/>
        </w:rPr>
        <w:t xml:space="preserve"> djeca </w:t>
      </w:r>
      <w:r>
        <w:rPr>
          <w:rFonts w:ascii="Candara" w:hAnsi="Candara"/>
          <w:sz w:val="24"/>
          <w:szCs w:val="24"/>
          <w:highlight w:val="yellow"/>
          <w:u w:val="single"/>
        </w:rPr>
        <w:t>krenuti</w:t>
      </w:r>
      <w:r>
        <w:rPr>
          <w:rFonts w:ascii="Candara" w:hAnsi="Candara"/>
          <w:sz w:val="24"/>
          <w:szCs w:val="24"/>
        </w:rPr>
        <w:t xml:space="preserve"> sutra?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  <w:highlight w:val="yellow"/>
        </w:rPr>
      </w:pPr>
      <w:r>
        <w:rPr>
          <w:rFonts w:ascii="Candara" w:hAnsi="Candara"/>
          <w:b/>
          <w:bCs/>
          <w:sz w:val="24"/>
          <w:szCs w:val="24"/>
          <w:highlight w:val="yellow"/>
        </w:rPr>
        <w:t>PAZI! GUBLJENJE „I” U INFINITIVU: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Ponekad u futuru infinitiv gubi svoje završno „i”: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Oni </w:t>
      </w:r>
      <w:r>
        <w:rPr>
          <w:rFonts w:ascii="Candara" w:hAnsi="Candara"/>
          <w:sz w:val="24"/>
          <w:szCs w:val="24"/>
          <w:u w:val="single"/>
        </w:rPr>
        <w:t>će krenuti</w:t>
      </w:r>
      <w:r>
        <w:rPr>
          <w:rFonts w:ascii="Candara" w:hAnsi="Candara"/>
          <w:sz w:val="24"/>
          <w:szCs w:val="24"/>
        </w:rPr>
        <w:t xml:space="preserve"> ujutro.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u w:val="single"/>
        </w:rPr>
        <w:t>Krenu</w:t>
      </w:r>
      <w:r>
        <w:rPr>
          <w:rFonts w:ascii="Candara" w:hAnsi="Candara"/>
          <w:b/>
          <w:bCs/>
          <w:color w:val="C9211E"/>
          <w:sz w:val="24"/>
          <w:szCs w:val="24"/>
          <w:highlight w:val="white"/>
          <w:u w:val="single"/>
        </w:rPr>
        <w:t>t</w:t>
      </w:r>
      <w:r>
        <w:rPr>
          <w:rFonts w:ascii="Candara" w:hAnsi="Candara"/>
          <w:color w:val="C9211E"/>
          <w:sz w:val="24"/>
          <w:szCs w:val="24"/>
          <w:highlight w:val="white"/>
          <w:u w:val="single"/>
        </w:rPr>
        <w:t xml:space="preserve"> </w:t>
      </w:r>
      <w:r>
        <w:rPr>
          <w:rFonts w:ascii="Candara" w:hAnsi="Candara"/>
          <w:sz w:val="24"/>
          <w:szCs w:val="24"/>
          <w:u w:val="single"/>
        </w:rPr>
        <w:t>će</w:t>
      </w:r>
      <w:r>
        <w:rPr>
          <w:rFonts w:ascii="Candara" w:hAnsi="Candara"/>
          <w:sz w:val="24"/>
          <w:szCs w:val="24"/>
        </w:rPr>
        <w:t xml:space="preserve"> ujutro.  - </w:t>
      </w:r>
      <w:r>
        <w:rPr>
          <w:rFonts w:ascii="Candara" w:hAnsi="Candara"/>
          <w:b/>
          <w:bCs/>
          <w:sz w:val="24"/>
          <w:szCs w:val="24"/>
          <w:highlight w:val="yellow"/>
        </w:rPr>
        <w:t>GUBI SE „I” KADA nenagl.prezent glagola „htjeti” stoji IZA infinitiva.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_________________________________________________________________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Otvori udžbenik (143.-145.str.) i pročitaj sve što piše o futuru prvome. Zatim riješi sljedeće </w:t>
      </w:r>
      <w:r>
        <w:rPr>
          <w:rFonts w:ascii="Candara" w:hAnsi="Candara"/>
          <w:b/>
          <w:bCs/>
          <w:color w:val="C9211E"/>
          <w:sz w:val="24"/>
          <w:szCs w:val="24"/>
        </w:rPr>
        <w:t>zadatke: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1. Podcrtaj samo glagole u futuru prvom.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 je radosno došla u školu. Nosila je novu torbu „Baš je sretna!” pomislila sam. Za nekoliko dana ići će s prijateljima na put. Ondje će se odlično zabaviti.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2. Glagol VOLJETI napiši</w:t>
      </w:r>
      <w:r>
        <w:rPr>
          <w:rFonts w:ascii="Candara" w:hAnsi="Candara"/>
          <w:sz w:val="24"/>
          <w:szCs w:val="24"/>
        </w:rPr>
        <w:t xml:space="preserve"> u svim osobama futura prvoga tako da se infinitiv nalazi ispred pom.glagola „htjeti” (voljet ću...)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3. Glagol TRČATI napiši</w:t>
      </w:r>
      <w:r>
        <w:rPr>
          <w:rFonts w:ascii="Candara" w:hAnsi="Candara"/>
          <w:sz w:val="24"/>
          <w:szCs w:val="24"/>
        </w:rPr>
        <w:t xml:space="preserve"> u svim osobama futura prvog tako da se infinitiv nalazi iza pom.glagola „htjeti” (ću trčati...)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ndar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LibreOffice/6.2.5.2$Windows_X86_64 LibreOffice_project/1ec314fa52f458adc18c4f025c545a4e8b22c159</Application>
  <Pages>4</Pages>
  <Words>420</Words>
  <Characters>2332</Characters>
  <CharactersWithSpaces>2649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2020-05-21T09:50:43Z</dcterms:modified>
  <cp:revision>1</cp:revision>
  <dc:subject/>
  <dc:title/>
</cp:coreProperties>
</file>