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bookmarkStart w:id="0" w:name="_GoBack"/>
      <w:bookmarkEnd w:id="0"/>
      <w:r>
        <w:rPr>
          <w:rFonts w:eastAsia="Candara" w:cs="Candara" w:ascii="Candara" w:hAnsi="Candara"/>
          <w:b/>
          <w:bCs/>
          <w:sz w:val="22"/>
          <w:szCs w:val="22"/>
          <w:lang w:val="en-US"/>
        </w:rPr>
        <w:t>Pozdrav,</w:t>
      </w:r>
    </w:p>
    <w:p>
      <w:pPr>
        <w:pStyle w:val="Normal"/>
        <w:jc w:val="left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  <w:t>U vašim čitankama na stranici 128, 129, 130 nalazi se tekst koji trebate pročitati.</w:t>
      </w:r>
    </w:p>
    <w:p>
      <w:pPr>
        <w:pStyle w:val="Normal"/>
        <w:jc w:val="left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  <w:t>Nakon poročitanog teksta, zapišite:</w:t>
      </w:r>
    </w:p>
    <w:p>
      <w:pPr>
        <w:pStyle w:val="Normal"/>
        <w:jc w:val="center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</w:r>
    </w:p>
    <w:p>
      <w:pPr>
        <w:pStyle w:val="Normal"/>
        <w:jc w:val="center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</w:r>
    </w:p>
    <w:p>
      <w:pPr>
        <w:pStyle w:val="Normal"/>
        <w:jc w:val="center"/>
        <w:rPr/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  <w:t>Sanja Lovrenčić, Kad je rijeka postala žuta</w:t>
      </w:r>
    </w:p>
    <w:p>
      <w:pPr>
        <w:pStyle w:val="Normal"/>
        <w:jc w:val="left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  <w:t>Dojam: (3 rečenice)</w:t>
      </w:r>
    </w:p>
    <w:p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  <w:t>Književni rod:</w:t>
      </w:r>
    </w:p>
    <w:p>
      <w:pPr>
        <w:pStyle w:val="ListParagraph"/>
        <w:numPr>
          <w:ilvl w:val="0"/>
          <w:numId w:val="1"/>
        </w:numPr>
        <w:jc w:val="left"/>
        <w:rPr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  <w:t>Književnu vrstu:</w:t>
      </w:r>
    </w:p>
    <w:p>
      <w:pPr>
        <w:pStyle w:val="ListParagraph"/>
        <w:numPr>
          <w:ilvl w:val="0"/>
          <w:numId w:val="1"/>
        </w:numPr>
        <w:jc w:val="left"/>
        <w:rPr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  <w:t>Temu: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/>
          <w:sz w:val="22"/>
          <w:szCs w:val="22"/>
          <w:lang w:val="en-US"/>
        </w:rPr>
        <w:t xml:space="preserve">– </w:t>
      </w:r>
      <w:r>
        <w:rPr>
          <w:rFonts w:eastAsia="Candara" w:cs="Candara" w:ascii="Candara" w:hAnsi="Candara"/>
          <w:sz w:val="22"/>
          <w:szCs w:val="22"/>
          <w:lang w:val="en-US"/>
        </w:rPr>
        <w:t>pripovjedač u 3. licu</w:t>
      </w:r>
    </w:p>
    <w:p>
      <w:pPr>
        <w:pStyle w:val="Normal"/>
        <w:spacing w:lineRule="auto" w:line="240"/>
        <w:rPr/>
      </w:pPr>
      <w:r>
        <w:rPr/>
        <w:br/>
      </w:r>
    </w:p>
    <w:p>
      <w:pPr>
        <w:pStyle w:val="Normal"/>
        <w:jc w:val="both"/>
        <w:rPr/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  <w:t>Redoslijed događaja u ulomku: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>
          <w:rFonts w:eastAsia="Candara" w:cs="Candara" w:ascii="Candara" w:hAnsi="Candara"/>
          <w:sz w:val="22"/>
          <w:szCs w:val="22"/>
          <w:lang w:val="en-US"/>
        </w:rPr>
        <w:t>Martin je stigao u mlin i susreo se s raspjevanim čovječuljkom koji melje šafran.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>
          <w:rFonts w:eastAsia="Candara" w:cs="Candara" w:ascii="Candara" w:hAnsi="Candara"/>
          <w:sz w:val="22"/>
          <w:szCs w:val="22"/>
          <w:lang w:val="en-US"/>
        </w:rPr>
        <w:t>Čovječuljak želi žutu rijeku, a građani Esperela ju ne žele.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>
          <w:rFonts w:eastAsia="Candara" w:cs="Candara" w:ascii="Candara" w:hAnsi="Candara"/>
          <w:sz w:val="22"/>
          <w:szCs w:val="22"/>
          <w:lang w:val="en-US"/>
        </w:rPr>
        <w:t>Iako obećava da više neće mljeti šafran, čovječuljak i dalje provodi svoju volju.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>
          <w:rFonts w:eastAsia="Candara" w:cs="Candara" w:ascii="Candara" w:hAnsi="Candara"/>
          <w:sz w:val="22"/>
          <w:szCs w:val="22"/>
          <w:lang w:val="en-US"/>
        </w:rPr>
        <w:t>Građani Esperela postižu dogovor s čovječuljkom.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>
          <w:rFonts w:eastAsia="Candara" w:cs="Candara" w:ascii="Candara" w:hAnsi="Candara"/>
          <w:sz w:val="22"/>
          <w:szCs w:val="22"/>
          <w:lang w:val="en-US"/>
        </w:rPr>
        <w:t>Grad Esperel svakim je danom postajao sve ljepši.</w:t>
      </w:r>
    </w:p>
    <w:p>
      <w:pPr>
        <w:pStyle w:val="Normal"/>
        <w:spacing w:lineRule="auto" w:line="240"/>
        <w:rPr/>
      </w:pPr>
      <w:r>
        <w:rPr/>
        <w:br/>
      </w:r>
    </w:p>
    <w:p>
      <w:pPr>
        <w:pStyle w:val="Normal"/>
        <w:spacing w:lineRule="auto" w:line="240"/>
        <w:rPr/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  <w:t>Osnovna misao</w:t>
      </w:r>
      <w:r>
        <w:rPr>
          <w:rFonts w:eastAsia="Candara" w:cs="Candara" w:ascii="Candara" w:hAnsi="Candara"/>
          <w:sz w:val="22"/>
          <w:szCs w:val="22"/>
          <w:lang w:val="en-US"/>
        </w:rPr>
        <w:t xml:space="preserve">: Različitosti su bogatstvo u međuljudskim odnosima. </w:t>
      </w:r>
    </w:p>
    <w:p>
      <w:pPr>
        <w:pStyle w:val="Normal"/>
        <w:spacing w:lineRule="auto" w:line="240"/>
        <w:rPr/>
      </w:pPr>
      <w:r>
        <w:rPr/>
        <w:br/>
      </w:r>
    </w:p>
    <w:p>
      <w:pPr>
        <w:pStyle w:val="Normal"/>
        <w:spacing w:lineRule="auto" w:line="240"/>
        <w:rPr/>
      </w:pPr>
      <w:r>
        <w:rPr>
          <w:rFonts w:eastAsia="Calibri" w:cs="Calibri"/>
          <w:sz w:val="22"/>
          <w:szCs w:val="22"/>
          <w:lang w:val="en-US"/>
        </w:rPr>
        <w:t>„</w:t>
      </w:r>
      <w:r>
        <w:rPr>
          <w:rFonts w:eastAsia="Candara" w:cs="Candara" w:ascii="Candara" w:hAnsi="Candara"/>
          <w:i/>
          <w:iCs/>
          <w:sz w:val="22"/>
          <w:szCs w:val="22"/>
          <w:lang w:val="en-US"/>
        </w:rPr>
        <w:t>Građani Esperela nikad nisu požalili što je čovječuljak ostao među njima. Njihov grad, s kućama u boji luka i boji šafrana, svakim danom postaje sve ljepši.“</w:t>
      </w:r>
    </w:p>
    <w:p>
      <w:pPr>
        <w:pStyle w:val="Normal"/>
        <w:spacing w:lineRule="auto" w:line="240"/>
        <w:rPr>
          <w:rFonts w:ascii="Candara" w:hAnsi="Candara" w:eastAsia="Candara" w:cs="Candara"/>
          <w:i/>
          <w:i/>
          <w:iCs/>
          <w:sz w:val="22"/>
          <w:szCs w:val="22"/>
          <w:lang w:val="en-US"/>
        </w:rPr>
      </w:pPr>
      <w:r>
        <w:rPr>
          <w:rFonts w:eastAsia="Candara" w:cs="Candara" w:ascii="Candara" w:hAnsi="Candara"/>
          <w:i/>
          <w:iCs/>
          <w:sz w:val="22"/>
          <w:szCs w:val="22"/>
          <w:lang w:val="en-US"/>
        </w:rPr>
      </w:r>
    </w:p>
    <w:p>
      <w:pPr>
        <w:pStyle w:val="Normal"/>
        <w:spacing w:lineRule="auto" w:line="240"/>
        <w:rPr>
          <w:rFonts w:ascii="Candara" w:hAnsi="Candara" w:eastAsia="Candara" w:cs="Candara"/>
          <w:i/>
          <w:i/>
          <w:iCs/>
          <w:sz w:val="22"/>
          <w:szCs w:val="22"/>
          <w:highlight w:val="cyan"/>
          <w:lang w:val="en-US"/>
        </w:rPr>
      </w:pPr>
      <w:r>
        <w:rPr>
          <w:rFonts w:eastAsia="Candara" w:cs="Candara" w:ascii="Candara" w:hAnsi="Candara"/>
          <w:i/>
          <w:iCs/>
          <w:sz w:val="22"/>
          <w:szCs w:val="22"/>
          <w:highlight w:val="cyan"/>
          <w:lang w:val="en-US"/>
        </w:rPr>
        <w:t>Nakon što ste prepisali plan ploče, pročitajte još jednom ulomak i odgovorite na pitanja “A kako bih ja”. Nemojte biti škrti u svojim odgovorima Ii prije</w:t>
      </w:r>
      <w:r>
        <w:rPr>
          <w:rFonts w:eastAsia="Candara" w:cs="Candara" w:ascii="Candara" w:hAnsi="Candara"/>
          <w:i/>
          <w:iCs/>
          <w:sz w:val="22"/>
          <w:szCs w:val="22"/>
          <w:lang w:val="en-US"/>
        </w:rPr>
        <w:t xml:space="preserve"> </w:t>
      </w:r>
      <w:r>
        <w:rPr>
          <w:rFonts w:eastAsia="Candara" w:cs="Candara" w:ascii="Candara" w:hAnsi="Candara"/>
          <w:i/>
          <w:iCs/>
          <w:sz w:val="22"/>
          <w:szCs w:val="22"/>
          <w:highlight w:val="cyan"/>
          <w:lang w:val="en-US"/>
        </w:rPr>
        <w:t>svega budite iskeni.</w:t>
      </w:r>
    </w:p>
    <w:p>
      <w:pPr>
        <w:pStyle w:val="Normal"/>
        <w:spacing w:lineRule="auto" w:line="240"/>
        <w:rPr>
          <w:rFonts w:ascii="Candara" w:hAnsi="Candara" w:eastAsia="Candara" w:cs="Candara"/>
          <w:i/>
          <w:i/>
          <w:iCs/>
          <w:sz w:val="22"/>
          <w:szCs w:val="22"/>
          <w:highlight w:val="cyan"/>
          <w:lang w:val="en-US"/>
        </w:rPr>
      </w:pPr>
      <w:r>
        <w:rPr>
          <w:rFonts w:eastAsia="Candara" w:cs="Candara" w:ascii="Candara" w:hAnsi="Candara"/>
          <w:i/>
          <w:iCs/>
          <w:sz w:val="22"/>
          <w:szCs w:val="22"/>
          <w:highlight w:val="cyan"/>
          <w:lang w:val="en-US"/>
        </w:rPr>
        <w:t>Molim vas da pišete u woerdu  zasad NE šaljete ništa.</w:t>
      </w:r>
      <w:r>
        <w:rPr>
          <w:rFonts w:eastAsia="Candara" w:cs="Candara" w:ascii="Candara" w:hAnsi="Candara"/>
          <w:i/>
          <w:iCs/>
          <w:sz w:val="22"/>
          <w:szCs w:val="22"/>
          <w:lang w:val="en-US"/>
        </w:rPr>
        <w:t xml:space="preserve"> </w:t>
      </w:r>
    </w:p>
    <w:p>
      <w:pPr>
        <w:pStyle w:val="Normal"/>
        <w:spacing w:lineRule="auto" w:line="240"/>
        <w:rPr>
          <w:rFonts w:ascii="Candara" w:hAnsi="Candara" w:eastAsia="Candara" w:cs="Candara"/>
          <w:i/>
          <w:i/>
          <w:iCs/>
          <w:sz w:val="22"/>
          <w:szCs w:val="22"/>
          <w:highlight w:val="cyan"/>
          <w:lang w:val="en-US"/>
        </w:rPr>
      </w:pPr>
      <w:r>
        <w:rPr>
          <w:rFonts w:eastAsia="Candara" w:cs="Candara" w:ascii="Candara" w:hAnsi="Candara"/>
          <w:i/>
          <w:iCs/>
          <w:sz w:val="22"/>
          <w:szCs w:val="22"/>
          <w:highlight w:val="cyan"/>
          <w:lang w:val="en-US"/>
        </w:rPr>
        <w:t>Pozdrav.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highlight w:val="cyan"/>
        </w:rPr>
        <w:t xml:space="preserve">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ndar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175</Words>
  <Characters>916</Characters>
  <CharactersWithSpaces>1071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2020-05-25T06:05:37Z</dcterms:created>
  <dc:creator>Tatjana Mesiček</dc:creator>
  <dc:description/>
  <dc:language>hr-HR</dc:language>
  <cp:lastModifiedBy>Tatjana Mesiček</cp:lastModifiedBy>
  <dcterms:modified xsi:type="dcterms:W3CDTF">2020-05-25T06:19:51Z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